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E07FB" w14:textId="77777777" w:rsidR="00434943" w:rsidRPr="00E628E7" w:rsidRDefault="00434943" w:rsidP="00434943">
      <w:pPr>
        <w:ind w:left="630" w:hanging="630"/>
        <w:jc w:val="both"/>
        <w:rPr>
          <w:rFonts w:ascii="Book Antiqua" w:hAnsi="Book Antiqua"/>
          <w:b/>
          <w:bCs/>
          <w:color w:val="0000FF"/>
          <w:sz w:val="23"/>
          <w:szCs w:val="23"/>
        </w:rPr>
      </w:pPr>
      <w:r>
        <w:rPr>
          <w:rFonts w:ascii="Book Antiqua" w:hAnsi="Book Antiqua"/>
          <w:b/>
          <w:bCs/>
          <w:color w:val="0000FF"/>
          <w:sz w:val="23"/>
          <w:szCs w:val="23"/>
        </w:rPr>
        <w:t>Package: “</w:t>
      </w:r>
      <w:r w:rsidRPr="00E628E7">
        <w:rPr>
          <w:rFonts w:ascii="Book Antiqua" w:hAnsi="Book Antiqua"/>
          <w:b/>
          <w:bCs/>
          <w:color w:val="0000FF"/>
          <w:sz w:val="23"/>
          <w:szCs w:val="23"/>
        </w:rPr>
        <w:t>Making Temporary Bypass</w:t>
      </w:r>
      <w:r>
        <w:rPr>
          <w:rFonts w:ascii="Book Antiqua" w:hAnsi="Book Antiqua"/>
          <w:b/>
          <w:bCs/>
          <w:color w:val="0000FF"/>
          <w:sz w:val="23"/>
          <w:szCs w:val="23"/>
        </w:rPr>
        <w:t xml:space="preserve"> </w:t>
      </w:r>
      <w:r w:rsidRPr="00E628E7">
        <w:rPr>
          <w:rFonts w:ascii="Book Antiqua" w:hAnsi="Book Antiqua"/>
          <w:b/>
          <w:bCs/>
          <w:color w:val="0000FF"/>
          <w:sz w:val="23"/>
          <w:szCs w:val="23"/>
        </w:rPr>
        <w:t>Arrangement for HT (33kV and 11kV) &amp; LT (415V) line</w:t>
      </w:r>
      <w:r>
        <w:rPr>
          <w:rFonts w:ascii="Book Antiqua" w:hAnsi="Book Antiqua"/>
          <w:b/>
          <w:bCs/>
          <w:color w:val="0000FF"/>
          <w:sz w:val="23"/>
          <w:szCs w:val="23"/>
        </w:rPr>
        <w:t xml:space="preserve"> </w:t>
      </w:r>
      <w:r w:rsidRPr="00E628E7">
        <w:rPr>
          <w:rFonts w:ascii="Book Antiqua" w:hAnsi="Book Antiqua"/>
          <w:b/>
          <w:bCs/>
          <w:color w:val="0000FF"/>
          <w:sz w:val="23"/>
          <w:szCs w:val="23"/>
        </w:rPr>
        <w:t>crossings during stringing of 765KV Kurnool-III -Maheshwaram D/c Transmission Line</w:t>
      </w:r>
      <w:r>
        <w:rPr>
          <w:rFonts w:ascii="Book Antiqua" w:hAnsi="Book Antiqua"/>
          <w:b/>
          <w:bCs/>
          <w:color w:val="0000FF"/>
          <w:sz w:val="23"/>
          <w:szCs w:val="23"/>
        </w:rPr>
        <w:t>”</w:t>
      </w:r>
    </w:p>
    <w:p w14:paraId="7ECD5006" w14:textId="09BE820B" w:rsidR="005B64C3" w:rsidRPr="00434943" w:rsidRDefault="00434943" w:rsidP="00434943">
      <w:pPr>
        <w:jc w:val="both"/>
        <w:rPr>
          <w:rFonts w:ascii="Book Antiqua" w:hAnsi="Book Antiqua"/>
          <w:b/>
          <w:bCs/>
          <w:color w:val="0000FF"/>
          <w:sz w:val="23"/>
          <w:szCs w:val="23"/>
          <w:shd w:val="clear" w:color="auto" w:fill="FFFFFF"/>
        </w:rPr>
      </w:pPr>
      <w:r w:rsidRPr="00434943">
        <w:rPr>
          <w:rFonts w:ascii="Book Antiqua" w:hAnsi="Book Antiqua"/>
          <w:b/>
          <w:bCs/>
          <w:sz w:val="26"/>
          <w:szCs w:val="26"/>
        </w:rPr>
        <w:t xml:space="preserve">Specification No(s): </w:t>
      </w:r>
      <w:r w:rsidRPr="00434943">
        <w:rPr>
          <w:rStyle w:val="normaltextrun"/>
          <w:rFonts w:ascii="Book Antiqua" w:hAnsi="Book Antiqua"/>
          <w:color w:val="000000"/>
          <w:shd w:val="clear" w:color="auto" w:fill="FFFFFF"/>
        </w:rPr>
        <w:t xml:space="preserve">NIT Ref.: </w:t>
      </w:r>
      <w:r w:rsidRPr="00434943">
        <w:rPr>
          <w:rStyle w:val="normaltextrun"/>
          <w:rFonts w:ascii="Book Antiqua" w:hAnsi="Book Antiqua"/>
          <w:b/>
          <w:bCs/>
          <w:color w:val="0000FF"/>
          <w:sz w:val="23"/>
          <w:szCs w:val="23"/>
          <w:shd w:val="clear" w:color="auto" w:fill="FFFFFF"/>
        </w:rPr>
        <w:t>SR-I/C&amp;M/WC-4091/2025/Rfx-5002004295 (</w:t>
      </w:r>
      <w:r w:rsidRPr="00434943">
        <w:rPr>
          <w:rFonts w:ascii="Book Antiqua" w:hAnsi="Book Antiqua"/>
          <w:b/>
          <w:bCs/>
          <w:color w:val="0000FF"/>
          <w:sz w:val="23"/>
          <w:szCs w:val="23"/>
          <w:shd w:val="clear" w:color="auto" w:fill="FFFFFF"/>
        </w:rPr>
        <w:t xml:space="preserve">SR1/NT/W-TW/DOM/B00/25/02800) </w:t>
      </w:r>
      <w:r w:rsidRPr="00434943">
        <w:rPr>
          <w:rStyle w:val="normaltextrun"/>
          <w:rFonts w:ascii="Book Antiqua" w:hAnsi="Book Antiqua"/>
          <w:b/>
          <w:bCs/>
          <w:color w:val="0000FF"/>
          <w:sz w:val="23"/>
          <w:szCs w:val="23"/>
          <w:shd w:val="clear" w:color="auto" w:fill="FFFFFF"/>
        </w:rPr>
        <w:t xml:space="preserve">   </w:t>
      </w:r>
      <w:r w:rsidRPr="00434943">
        <w:rPr>
          <w:rStyle w:val="normaltextrun"/>
          <w:rFonts w:ascii="Book Antiqua" w:hAnsi="Book Antiqua"/>
          <w:color w:val="000000"/>
          <w:shd w:val="clear" w:color="auto" w:fill="FFFFFF"/>
        </w:rPr>
        <w:t>  </w:t>
      </w:r>
    </w:p>
    <w:tbl>
      <w:tblPr>
        <w:tblStyle w:val="TableGrid"/>
        <w:tblpPr w:leftFromText="180" w:rightFromText="180" w:vertAnchor="text" w:horzAnchor="margin" w:tblpX="-10" w:tblpY="310"/>
        <w:tblW w:w="10070" w:type="dxa"/>
        <w:tblLook w:val="04A0" w:firstRow="1" w:lastRow="0" w:firstColumn="1" w:lastColumn="0" w:noHBand="0" w:noVBand="1"/>
      </w:tblPr>
      <w:tblGrid>
        <w:gridCol w:w="10070"/>
      </w:tblGrid>
      <w:tr w:rsidR="005B64C3" w:rsidRPr="00344C9F" w14:paraId="02C3D48E" w14:textId="77777777" w:rsidTr="003E3D7E">
        <w:tc>
          <w:tcPr>
            <w:tcW w:w="10070" w:type="dxa"/>
          </w:tcPr>
          <w:p w14:paraId="1FE72D5C"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QUALIFICATION REQUIREMENTS OF THE BIDDER</w:t>
            </w:r>
          </w:p>
        </w:tc>
      </w:tr>
      <w:tr w:rsidR="005B64C3" w:rsidRPr="00344C9F" w14:paraId="77CDB0CE" w14:textId="77777777" w:rsidTr="003E3D7E">
        <w:tc>
          <w:tcPr>
            <w:tcW w:w="10070" w:type="dxa"/>
          </w:tcPr>
          <w:p w14:paraId="2DBDEC8E" w14:textId="77777777" w:rsidR="005B64C3" w:rsidRPr="00344C9F" w:rsidRDefault="005B64C3" w:rsidP="005B64C3">
            <w:pPr>
              <w:numPr>
                <w:ilvl w:val="0"/>
                <w:numId w:val="1"/>
              </w:numPr>
              <w:rPr>
                <w:rFonts w:ascii="Times New Roman" w:hAnsi="Times New Roman" w:cs="Times New Roman"/>
                <w:szCs w:val="24"/>
              </w:rPr>
            </w:pPr>
            <w:r w:rsidRPr="00344C9F">
              <w:rPr>
                <w:rFonts w:ascii="Times New Roman" w:hAnsi="Times New Roman" w:cs="Times New Roman"/>
                <w:b/>
                <w:bCs/>
                <w:szCs w:val="24"/>
                <w:u w:val="single"/>
              </w:rPr>
              <w:t>General</w:t>
            </w:r>
          </w:p>
          <w:p w14:paraId="6A28DA6E"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344C9F">
              <w:rPr>
                <w:rFonts w:ascii="Times New Roman" w:hAnsi="Times New Roman" w:cs="Times New Roman"/>
                <w:szCs w:val="24"/>
              </w:rPr>
              <w:t>taken into account</w:t>
            </w:r>
            <w:proofErr w:type="gramEnd"/>
            <w:r w:rsidRPr="00344C9F">
              <w:rPr>
                <w:rFonts w:ascii="Times New Roman" w:hAnsi="Times New Roman" w:cs="Times New Roman"/>
                <w:szCs w:val="24"/>
              </w:rPr>
              <w:t xml:space="preserve"> in determining the Bidder’s compliance with the qualifying criteria. The bid can be submitted by an individual firm meeting the Qualifying Requirement (QR).</w:t>
            </w:r>
          </w:p>
          <w:p w14:paraId="3C508C72" w14:textId="77777777" w:rsidR="005B64C3" w:rsidRPr="00344C9F" w:rsidRDefault="005B64C3" w:rsidP="003E3D7E">
            <w:pPr>
              <w:ind w:left="720"/>
              <w:jc w:val="both"/>
              <w:rPr>
                <w:rFonts w:ascii="Times New Roman" w:hAnsi="Times New Roman" w:cs="Times New Roman"/>
                <w:szCs w:val="24"/>
              </w:rPr>
            </w:pPr>
          </w:p>
          <w:p w14:paraId="7928CD20"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The Employer may assess the capacity and capability of the bidder, to successfully execute the scope of work covered under the package within stipulated completion period. This assessment shall inter-alia include (</w:t>
            </w:r>
            <w:proofErr w:type="spellStart"/>
            <w:r w:rsidRPr="00344C9F">
              <w:rPr>
                <w:rFonts w:ascii="Times New Roman" w:hAnsi="Times New Roman" w:cs="Times New Roman"/>
                <w:szCs w:val="24"/>
              </w:rPr>
              <w:t>i</w:t>
            </w:r>
            <w:proofErr w:type="spellEnd"/>
            <w:r w:rsidRPr="00344C9F">
              <w:rPr>
                <w:rFonts w:ascii="Times New Roman" w:hAnsi="Times New Roman" w:cs="Times New Roman"/>
                <w:szCs w:val="24"/>
              </w:rPr>
              <w:t>) document verification; (ii) bidders work/manufacturing facilities visit; (iii)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2D522B0E" w14:textId="77777777" w:rsidR="005B64C3" w:rsidRPr="00344C9F" w:rsidRDefault="005B64C3" w:rsidP="003E3D7E">
            <w:pPr>
              <w:pStyle w:val="ListParagraph"/>
              <w:rPr>
                <w:rFonts w:ascii="Times New Roman" w:hAnsi="Times New Roman" w:cs="Times New Roman"/>
                <w:szCs w:val="24"/>
              </w:rPr>
            </w:pPr>
          </w:p>
          <w:p w14:paraId="444A7740" w14:textId="77777777" w:rsidR="005B64C3" w:rsidRPr="00344C9F" w:rsidRDefault="005B64C3" w:rsidP="005B64C3">
            <w:pPr>
              <w:numPr>
                <w:ilvl w:val="0"/>
                <w:numId w:val="2"/>
              </w:numPr>
              <w:rPr>
                <w:rFonts w:ascii="Times New Roman" w:hAnsi="Times New Roman" w:cs="Times New Roman"/>
                <w:szCs w:val="24"/>
              </w:rPr>
            </w:pPr>
            <w:r w:rsidRPr="00344C9F">
              <w:rPr>
                <w:rFonts w:ascii="Times New Roman" w:hAnsi="Times New Roman" w:cs="Times New Roman"/>
                <w:szCs w:val="24"/>
              </w:rPr>
              <w:t>POWERGRID reserves the right to waive off minor deviation if they do not materially affect the capability of the bidder to perform the contract.</w:t>
            </w:r>
          </w:p>
        </w:tc>
      </w:tr>
      <w:tr w:rsidR="005B64C3" w:rsidRPr="00344C9F" w14:paraId="7172427C" w14:textId="77777777" w:rsidTr="003E3D7E">
        <w:tc>
          <w:tcPr>
            <w:tcW w:w="10070" w:type="dxa"/>
          </w:tcPr>
          <w:p w14:paraId="2904D7E2" w14:textId="77777777" w:rsidR="005B64C3" w:rsidRPr="00344C9F" w:rsidRDefault="005B64C3" w:rsidP="005B64C3">
            <w:pPr>
              <w:numPr>
                <w:ilvl w:val="0"/>
                <w:numId w:val="3"/>
              </w:numPr>
              <w:rPr>
                <w:rFonts w:ascii="Times New Roman" w:hAnsi="Times New Roman" w:cs="Times New Roman"/>
                <w:szCs w:val="24"/>
              </w:rPr>
            </w:pPr>
            <w:r w:rsidRPr="00344C9F">
              <w:rPr>
                <w:rFonts w:ascii="Times New Roman" w:hAnsi="Times New Roman" w:cs="Times New Roman"/>
                <w:b/>
                <w:bCs/>
                <w:szCs w:val="24"/>
                <w:u w:val="single"/>
              </w:rPr>
              <w:t xml:space="preserve">Technical Experience </w:t>
            </w:r>
          </w:p>
          <w:p w14:paraId="39DAB51F" w14:textId="4065EEBA" w:rsidR="005B64C3" w:rsidRPr="00344C9F" w:rsidRDefault="005B64C3" w:rsidP="005B64C3">
            <w:pPr>
              <w:pStyle w:val="ListParagraph"/>
              <w:numPr>
                <w:ilvl w:val="0"/>
                <w:numId w:val="5"/>
              </w:numPr>
              <w:jc w:val="both"/>
              <w:rPr>
                <w:rFonts w:ascii="Times New Roman" w:hAnsi="Times New Roman" w:cs="Times New Roman"/>
                <w:szCs w:val="24"/>
              </w:rPr>
            </w:pPr>
            <w:r w:rsidRPr="00344C9F">
              <w:rPr>
                <w:rFonts w:ascii="Times New Roman" w:hAnsi="Times New Roman" w:cs="Times New Roman"/>
                <w:szCs w:val="24"/>
              </w:rPr>
              <w:t>Bidder shall have experience of providing #similar works to PSUs/ Government Departments/ Government Autonomous bodies/ Private/ Multinational Organizations/ Companies during last 07 (seven) years as on the originally scheduled date of bid opening.</w:t>
            </w:r>
          </w:p>
          <w:p w14:paraId="16632CB2" w14:textId="77777777" w:rsidR="005B64C3" w:rsidRPr="00344C9F" w:rsidRDefault="005B64C3" w:rsidP="003E3D7E">
            <w:pPr>
              <w:pStyle w:val="ListParagraph"/>
              <w:jc w:val="both"/>
              <w:rPr>
                <w:rFonts w:ascii="Times New Roman" w:hAnsi="Times New Roman" w:cs="Times New Roman"/>
                <w:szCs w:val="24"/>
              </w:rPr>
            </w:pPr>
          </w:p>
          <w:p w14:paraId="75B6789C"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1.1. The bidder’s experience should include the following.</w:t>
            </w:r>
          </w:p>
          <w:p w14:paraId="743DF19A" w14:textId="161495D3" w:rsidR="005B64C3" w:rsidRPr="00344C9F" w:rsidRDefault="005B64C3" w:rsidP="003E3D7E">
            <w:pPr>
              <w:pStyle w:val="ListParagraph"/>
              <w:jc w:val="both"/>
              <w:rPr>
                <w:rFonts w:ascii="Times New Roman" w:hAnsi="Times New Roman" w:cs="Times New Roman"/>
                <w:szCs w:val="24"/>
              </w:rPr>
            </w:pPr>
            <w:r w:rsidRPr="00344C9F">
              <w:rPr>
                <w:rFonts w:ascii="Times New Roman" w:hAnsi="Times New Roman" w:cs="Times New Roman"/>
                <w:szCs w:val="24"/>
              </w:rPr>
              <w:t xml:space="preserve">The bidder should have completed similar work # in </w:t>
            </w:r>
            <w:r w:rsidRPr="00344C9F">
              <w:rPr>
                <w:rFonts w:ascii="Times New Roman" w:hAnsi="Times New Roman" w:cs="Times New Roman"/>
                <w:b/>
                <w:bCs/>
                <w:szCs w:val="24"/>
              </w:rPr>
              <w:t>three orders</w:t>
            </w:r>
            <w:r w:rsidRPr="00344C9F">
              <w:rPr>
                <w:rFonts w:ascii="Times New Roman" w:hAnsi="Times New Roman" w:cs="Times New Roman"/>
                <w:szCs w:val="24"/>
              </w:rPr>
              <w:t xml:space="preserve"> each of value not less than </w:t>
            </w:r>
            <w:r w:rsidRPr="009E5AD7">
              <w:rPr>
                <w:rFonts w:ascii="Book Antiqua" w:eastAsia="Times New Roman" w:hAnsi="Book Antiqua" w:cs="Times New Roman"/>
                <w:b/>
                <w:bCs/>
                <w:color w:val="0000FF"/>
                <w:kern w:val="0"/>
                <w:sz w:val="23"/>
                <w:szCs w:val="23"/>
                <w:lang w:bidi="ar-SA"/>
                <w14:ligatures w14:val="none"/>
              </w:rPr>
              <w:t>Rs.</w:t>
            </w:r>
            <w:r w:rsidR="007A2ACF" w:rsidRPr="009E5AD7">
              <w:rPr>
                <w:rFonts w:ascii="Book Antiqua" w:eastAsia="Times New Roman" w:hAnsi="Book Antiqua" w:cs="Times New Roman"/>
                <w:b/>
                <w:bCs/>
                <w:color w:val="0000FF"/>
                <w:kern w:val="0"/>
                <w:sz w:val="23"/>
                <w:szCs w:val="23"/>
                <w:lang w:bidi="ar-SA"/>
                <w14:ligatures w14:val="none"/>
              </w:rPr>
              <w:t xml:space="preserve"> </w:t>
            </w:r>
            <w:r w:rsidRPr="009E5AD7">
              <w:rPr>
                <w:rFonts w:ascii="Book Antiqua" w:eastAsia="Times New Roman" w:hAnsi="Book Antiqua" w:cs="Times New Roman"/>
                <w:b/>
                <w:bCs/>
                <w:color w:val="0000FF"/>
                <w:kern w:val="0"/>
                <w:sz w:val="23"/>
                <w:szCs w:val="23"/>
                <w:lang w:bidi="ar-SA"/>
                <w14:ligatures w14:val="none"/>
              </w:rPr>
              <w:t>29.75 Lakhs</w:t>
            </w:r>
          </w:p>
          <w:p w14:paraId="076AA7BF" w14:textId="77777777" w:rsidR="005B64C3" w:rsidRPr="00344C9F" w:rsidRDefault="005B64C3" w:rsidP="003E3D7E">
            <w:pPr>
              <w:jc w:val="center"/>
              <w:rPr>
                <w:rFonts w:ascii="Times New Roman" w:hAnsi="Times New Roman" w:cs="Times New Roman"/>
                <w:szCs w:val="24"/>
              </w:rPr>
            </w:pPr>
            <w:r w:rsidRPr="00344C9F">
              <w:rPr>
                <w:rFonts w:ascii="Times New Roman" w:hAnsi="Times New Roman" w:cs="Times New Roman"/>
                <w:szCs w:val="24"/>
              </w:rPr>
              <w:t>OR</w:t>
            </w:r>
          </w:p>
          <w:p w14:paraId="21B1F52C" w14:textId="626E96C4" w:rsidR="005B64C3" w:rsidRPr="00344C9F" w:rsidRDefault="005B64C3" w:rsidP="007A2ACF">
            <w:pPr>
              <w:ind w:left="589"/>
              <w:jc w:val="both"/>
              <w:rPr>
                <w:rFonts w:ascii="Times New Roman" w:hAnsi="Times New Roman" w:cs="Times New Roman"/>
                <w:szCs w:val="24"/>
              </w:rPr>
            </w:pPr>
            <w:r w:rsidRPr="00344C9F">
              <w:rPr>
                <w:rFonts w:ascii="Times New Roman" w:hAnsi="Times New Roman" w:cs="Times New Roman"/>
                <w:szCs w:val="24"/>
              </w:rPr>
              <w:t xml:space="preserve">   The bidder should have completed similar work # in </w:t>
            </w:r>
            <w:r w:rsidRPr="00344C9F">
              <w:rPr>
                <w:rFonts w:ascii="Times New Roman" w:hAnsi="Times New Roman" w:cs="Times New Roman"/>
                <w:b/>
                <w:bCs/>
                <w:szCs w:val="24"/>
              </w:rPr>
              <w:t>two orders</w:t>
            </w:r>
            <w:r w:rsidRPr="00344C9F">
              <w:rPr>
                <w:rFonts w:ascii="Times New Roman" w:hAnsi="Times New Roman" w:cs="Times New Roman"/>
                <w:szCs w:val="24"/>
              </w:rPr>
              <w:t xml:space="preserve"> each of value not less </w:t>
            </w:r>
            <w:r w:rsidR="007A2ACF">
              <w:rPr>
                <w:rFonts w:ascii="Times New Roman" w:hAnsi="Times New Roman" w:cs="Times New Roman"/>
                <w:szCs w:val="24"/>
              </w:rPr>
              <w:t xml:space="preserve">    </w:t>
            </w:r>
            <w:r w:rsidRPr="00344C9F">
              <w:rPr>
                <w:rFonts w:ascii="Times New Roman" w:hAnsi="Times New Roman" w:cs="Times New Roman"/>
                <w:szCs w:val="24"/>
              </w:rPr>
              <w:t>than </w:t>
            </w:r>
            <w:r w:rsidRPr="009E5AD7">
              <w:rPr>
                <w:rFonts w:ascii="Book Antiqua" w:eastAsia="Times New Roman" w:hAnsi="Book Antiqua" w:cs="Times New Roman"/>
                <w:b/>
                <w:bCs/>
                <w:color w:val="0000FF"/>
                <w:kern w:val="0"/>
                <w:sz w:val="23"/>
                <w:szCs w:val="23"/>
                <w:lang w:bidi="ar-SA"/>
                <w14:ligatures w14:val="none"/>
              </w:rPr>
              <w:t>Rs.37.19 Lakhs</w:t>
            </w:r>
          </w:p>
          <w:p w14:paraId="431767F5" w14:textId="77777777" w:rsidR="005B64C3" w:rsidRPr="00344C9F" w:rsidRDefault="005B64C3" w:rsidP="003E3D7E">
            <w:pPr>
              <w:jc w:val="center"/>
              <w:rPr>
                <w:rFonts w:ascii="Times New Roman" w:hAnsi="Times New Roman" w:cs="Times New Roman"/>
                <w:szCs w:val="24"/>
              </w:rPr>
            </w:pPr>
            <w:r w:rsidRPr="00344C9F">
              <w:rPr>
                <w:rFonts w:ascii="Times New Roman" w:hAnsi="Times New Roman" w:cs="Times New Roman"/>
                <w:szCs w:val="24"/>
              </w:rPr>
              <w:t>OR</w:t>
            </w:r>
          </w:p>
          <w:p w14:paraId="73FC0D13" w14:textId="64A81F5E" w:rsidR="005B64C3" w:rsidRPr="009E5AD7" w:rsidRDefault="005B64C3" w:rsidP="00986DC7">
            <w:pPr>
              <w:ind w:left="589" w:hanging="589"/>
              <w:rPr>
                <w:rFonts w:ascii="Book Antiqua" w:eastAsia="Times New Roman" w:hAnsi="Book Antiqua" w:cs="Times New Roman"/>
                <w:b/>
                <w:bCs/>
                <w:color w:val="0000FF"/>
                <w:kern w:val="0"/>
                <w:sz w:val="23"/>
                <w:szCs w:val="23"/>
                <w:lang w:bidi="ar-SA"/>
                <w14:ligatures w14:val="none"/>
              </w:rPr>
            </w:pPr>
            <w:r w:rsidRPr="00344C9F">
              <w:rPr>
                <w:rFonts w:ascii="Times New Roman" w:hAnsi="Times New Roman" w:cs="Times New Roman"/>
                <w:szCs w:val="24"/>
              </w:rPr>
              <w:t xml:space="preserve">          The bidder should have completed similar work# in </w:t>
            </w:r>
            <w:r w:rsidRPr="00344C9F">
              <w:rPr>
                <w:rFonts w:ascii="Times New Roman" w:hAnsi="Times New Roman" w:cs="Times New Roman"/>
                <w:b/>
                <w:bCs/>
                <w:szCs w:val="24"/>
              </w:rPr>
              <w:t>one order</w:t>
            </w:r>
            <w:r w:rsidRPr="00344C9F">
              <w:rPr>
                <w:rFonts w:ascii="Times New Roman" w:hAnsi="Times New Roman" w:cs="Times New Roman"/>
                <w:szCs w:val="24"/>
              </w:rPr>
              <w:t> of value not less than </w:t>
            </w:r>
            <w:r w:rsidRPr="009E5AD7">
              <w:rPr>
                <w:rFonts w:ascii="Book Antiqua" w:eastAsia="Times New Roman" w:hAnsi="Book Antiqua" w:cs="Times New Roman"/>
                <w:b/>
                <w:bCs/>
                <w:color w:val="0000FF"/>
                <w:kern w:val="0"/>
                <w:sz w:val="23"/>
                <w:szCs w:val="23"/>
                <w:lang w:bidi="ar-SA"/>
                <w14:ligatures w14:val="none"/>
              </w:rPr>
              <w:t xml:space="preserve">Rs.59.50 </w:t>
            </w:r>
            <w:r w:rsidR="00986DC7" w:rsidRPr="009E5AD7">
              <w:rPr>
                <w:rFonts w:ascii="Book Antiqua" w:eastAsia="Times New Roman" w:hAnsi="Book Antiqua" w:cs="Times New Roman"/>
                <w:b/>
                <w:bCs/>
                <w:color w:val="0000FF"/>
                <w:kern w:val="0"/>
                <w:sz w:val="23"/>
                <w:szCs w:val="23"/>
                <w:lang w:bidi="ar-SA"/>
                <w14:ligatures w14:val="none"/>
              </w:rPr>
              <w:t xml:space="preserve">       </w:t>
            </w:r>
            <w:r w:rsidRPr="009E5AD7">
              <w:rPr>
                <w:rFonts w:ascii="Book Antiqua" w:eastAsia="Times New Roman" w:hAnsi="Book Antiqua" w:cs="Times New Roman"/>
                <w:b/>
                <w:bCs/>
                <w:color w:val="0000FF"/>
                <w:kern w:val="0"/>
                <w:sz w:val="23"/>
                <w:szCs w:val="23"/>
                <w:lang w:bidi="ar-SA"/>
                <w14:ligatures w14:val="none"/>
              </w:rPr>
              <w:t>Lakhs</w:t>
            </w:r>
          </w:p>
          <w:p w14:paraId="278E8166"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5B46D874" w14:textId="7B08E905" w:rsidR="005B64C3" w:rsidRDefault="005B64C3" w:rsidP="000C4C26">
            <w:pPr>
              <w:rPr>
                <w:rFonts w:ascii="Book Antiqua" w:eastAsia="Times New Roman" w:hAnsi="Book Antiqua" w:cs="Times New Roman"/>
                <w:b/>
                <w:bCs/>
                <w:color w:val="0000FF"/>
                <w:kern w:val="0"/>
                <w:sz w:val="23"/>
                <w:szCs w:val="23"/>
                <w:lang w:bidi="ar-SA"/>
                <w14:ligatures w14:val="none"/>
              </w:rPr>
            </w:pPr>
            <w:r w:rsidRPr="009E5AD7">
              <w:rPr>
                <w:rFonts w:ascii="Book Antiqua" w:eastAsia="Times New Roman" w:hAnsi="Book Antiqua" w:cs="Times New Roman"/>
                <w:b/>
                <w:bCs/>
                <w:color w:val="0000FF"/>
                <w:kern w:val="0"/>
                <w:sz w:val="23"/>
                <w:szCs w:val="23"/>
                <w:lang w:bidi="ar-SA"/>
                <w14:ligatures w14:val="none"/>
              </w:rPr>
              <w:t xml:space="preserve">#Similar works shall means making bypass arrangement </w:t>
            </w:r>
            <w:r w:rsidR="004D17BC">
              <w:rPr>
                <w:rFonts w:ascii="Book Antiqua" w:eastAsia="Times New Roman" w:hAnsi="Book Antiqua" w:cs="Times New Roman"/>
                <w:b/>
                <w:bCs/>
                <w:color w:val="0000FF"/>
                <w:kern w:val="0"/>
                <w:sz w:val="23"/>
                <w:szCs w:val="23"/>
                <w:lang w:bidi="ar-SA"/>
                <w14:ligatures w14:val="none"/>
              </w:rPr>
              <w:t xml:space="preserve">of 11kV or </w:t>
            </w:r>
            <w:proofErr w:type="gramStart"/>
            <w:r w:rsidR="004D17BC">
              <w:rPr>
                <w:rFonts w:ascii="Book Antiqua" w:eastAsia="Times New Roman" w:hAnsi="Book Antiqua" w:cs="Times New Roman"/>
                <w:b/>
                <w:bCs/>
                <w:color w:val="0000FF"/>
                <w:kern w:val="0"/>
                <w:sz w:val="23"/>
                <w:szCs w:val="23"/>
                <w:lang w:bidi="ar-SA"/>
                <w14:ligatures w14:val="none"/>
              </w:rPr>
              <w:t xml:space="preserve">above </w:t>
            </w:r>
            <w:r w:rsidR="00CE405D">
              <w:rPr>
                <w:rFonts w:ascii="Book Antiqua" w:eastAsia="Times New Roman" w:hAnsi="Book Antiqua" w:cs="Times New Roman"/>
                <w:b/>
                <w:bCs/>
                <w:color w:val="0000FF"/>
                <w:kern w:val="0"/>
                <w:sz w:val="23"/>
                <w:szCs w:val="23"/>
                <w:lang w:bidi="ar-SA"/>
                <w14:ligatures w14:val="none"/>
              </w:rPr>
              <w:t xml:space="preserve"> voltage</w:t>
            </w:r>
            <w:proofErr w:type="gramEnd"/>
            <w:r w:rsidR="00CE405D">
              <w:rPr>
                <w:rFonts w:ascii="Book Antiqua" w:eastAsia="Times New Roman" w:hAnsi="Book Antiqua" w:cs="Times New Roman"/>
                <w:b/>
                <w:bCs/>
                <w:color w:val="0000FF"/>
                <w:kern w:val="0"/>
                <w:sz w:val="23"/>
                <w:szCs w:val="23"/>
                <w:lang w:bidi="ar-SA"/>
                <w14:ligatures w14:val="none"/>
              </w:rPr>
              <w:t xml:space="preserve"> lines</w:t>
            </w:r>
            <w:r w:rsidRPr="009E5AD7">
              <w:rPr>
                <w:rFonts w:ascii="Book Antiqua" w:eastAsia="Times New Roman" w:hAnsi="Book Antiqua" w:cs="Times New Roman"/>
                <w:b/>
                <w:bCs/>
                <w:color w:val="0000FF"/>
                <w:kern w:val="0"/>
                <w:sz w:val="23"/>
                <w:szCs w:val="23"/>
                <w:lang w:bidi="ar-SA"/>
                <w14:ligatures w14:val="none"/>
              </w:rPr>
              <w:t xml:space="preserve">/ Construction of </w:t>
            </w:r>
            <w:r w:rsidR="004D17BC">
              <w:rPr>
                <w:rFonts w:ascii="Book Antiqua" w:eastAsia="Times New Roman" w:hAnsi="Book Antiqua" w:cs="Times New Roman"/>
                <w:b/>
                <w:bCs/>
                <w:color w:val="0000FF"/>
                <w:kern w:val="0"/>
                <w:sz w:val="23"/>
                <w:szCs w:val="23"/>
                <w:lang w:bidi="ar-SA"/>
                <w14:ligatures w14:val="none"/>
              </w:rPr>
              <w:t xml:space="preserve">11kV or above </w:t>
            </w:r>
            <w:r w:rsidR="00B67713">
              <w:rPr>
                <w:rFonts w:ascii="Book Antiqua" w:eastAsia="Times New Roman" w:hAnsi="Book Antiqua" w:cs="Times New Roman"/>
                <w:b/>
                <w:bCs/>
                <w:color w:val="0000FF"/>
                <w:kern w:val="0"/>
                <w:sz w:val="23"/>
                <w:szCs w:val="23"/>
                <w:lang w:bidi="ar-SA"/>
                <w14:ligatures w14:val="none"/>
              </w:rPr>
              <w:t xml:space="preserve">voltage </w:t>
            </w:r>
            <w:r w:rsidRPr="009E5AD7">
              <w:rPr>
                <w:rFonts w:ascii="Book Antiqua" w:eastAsia="Times New Roman" w:hAnsi="Book Antiqua" w:cs="Times New Roman"/>
                <w:b/>
                <w:bCs/>
                <w:color w:val="0000FF"/>
                <w:kern w:val="0"/>
                <w:sz w:val="23"/>
                <w:szCs w:val="23"/>
                <w:lang w:bidi="ar-SA"/>
                <w14:ligatures w14:val="none"/>
              </w:rPr>
              <w:t xml:space="preserve">lines. </w:t>
            </w:r>
          </w:p>
          <w:p w14:paraId="555AE7D7" w14:textId="77777777" w:rsidR="000C4C26" w:rsidRPr="000C4C26" w:rsidRDefault="000C4C26" w:rsidP="000C4C26">
            <w:pPr>
              <w:rPr>
                <w:rFonts w:ascii="Book Antiqua" w:eastAsia="Times New Roman" w:hAnsi="Book Antiqua" w:cs="Times New Roman"/>
                <w:b/>
                <w:bCs/>
                <w:color w:val="0000FF"/>
                <w:kern w:val="0"/>
                <w:sz w:val="23"/>
                <w:szCs w:val="23"/>
                <w:lang w:bidi="ar-SA"/>
                <w14:ligatures w14:val="none"/>
              </w:rPr>
            </w:pPr>
          </w:p>
          <w:p w14:paraId="47EAC3DD"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In case if bidder is a holding company, the technical experience referred to in clause B above shall be of that holding company i.e., excluding its subsidiary / group companies).</w:t>
            </w:r>
          </w:p>
          <w:p w14:paraId="1468DA71" w14:textId="77777777" w:rsidR="005B64C3" w:rsidRPr="00344C9F" w:rsidRDefault="005B64C3" w:rsidP="003E3D7E">
            <w:pPr>
              <w:rPr>
                <w:rFonts w:ascii="Times New Roman" w:hAnsi="Times New Roman" w:cs="Times New Roman"/>
                <w:szCs w:val="24"/>
              </w:rPr>
            </w:pPr>
          </w:p>
          <w:p w14:paraId="1590DCC6"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lastRenderedPageBreak/>
              <w:t>In case bidder is a subsidiary of a holding company, the technical experience referred to in clause B above shall be of that subsidiary company only (i.e., excluding its holding company).</w:t>
            </w:r>
          </w:p>
        </w:tc>
      </w:tr>
      <w:tr w:rsidR="005B64C3" w:rsidRPr="00344C9F" w14:paraId="3BE34A57" w14:textId="77777777" w:rsidTr="003E3D7E">
        <w:tc>
          <w:tcPr>
            <w:tcW w:w="10070" w:type="dxa"/>
          </w:tcPr>
          <w:p w14:paraId="476D95D8" w14:textId="77777777" w:rsidR="005B64C3" w:rsidRPr="00344C9F" w:rsidRDefault="005B64C3" w:rsidP="005B64C3">
            <w:pPr>
              <w:numPr>
                <w:ilvl w:val="0"/>
                <w:numId w:val="4"/>
              </w:numPr>
              <w:rPr>
                <w:rFonts w:ascii="Times New Roman" w:hAnsi="Times New Roman" w:cs="Times New Roman"/>
                <w:szCs w:val="24"/>
              </w:rPr>
            </w:pPr>
            <w:r w:rsidRPr="00344C9F">
              <w:rPr>
                <w:rFonts w:ascii="Times New Roman" w:hAnsi="Times New Roman" w:cs="Times New Roman"/>
                <w:b/>
                <w:bCs/>
                <w:szCs w:val="24"/>
                <w:u w:val="single"/>
              </w:rPr>
              <w:lastRenderedPageBreak/>
              <w:t>Financial Position</w:t>
            </w:r>
          </w:p>
          <w:p w14:paraId="521A50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 </w:t>
            </w:r>
            <w:r w:rsidRPr="00344C9F">
              <w:rPr>
                <w:rFonts w:ascii="Times New Roman" w:hAnsi="Times New Roman" w:cs="Times New Roman"/>
                <w:szCs w:val="24"/>
              </w:rPr>
              <w:t>For this bid, bidders shall meet the following minimum criteria.</w:t>
            </w:r>
          </w:p>
          <w:p w14:paraId="43B3B284" w14:textId="77777777" w:rsidR="000655CB"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7A446A63" w14:textId="5CEF227C"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xml:space="preserve">Minimum Average Annual Turnover** (MAAT) of the bidder for best three years i.e. 36 months out of last five financial years as annualized should be </w:t>
            </w:r>
            <w:r w:rsidRPr="00542391">
              <w:rPr>
                <w:rFonts w:ascii="Book Antiqua" w:eastAsia="Times New Roman" w:hAnsi="Book Antiqua" w:cs="Times New Roman"/>
                <w:b/>
                <w:bCs/>
                <w:color w:val="0000FF"/>
                <w:kern w:val="0"/>
                <w:sz w:val="23"/>
                <w:szCs w:val="23"/>
                <w:lang w:bidi="ar-SA"/>
                <w14:ligatures w14:val="none"/>
              </w:rPr>
              <w:t>Rs.446.25 Lakhs</w:t>
            </w:r>
          </w:p>
          <w:p w14:paraId="2DB255FF" w14:textId="77777777" w:rsidR="005B64C3" w:rsidRPr="00344C9F" w:rsidRDefault="005B64C3" w:rsidP="003E3D7E">
            <w:pPr>
              <w:rPr>
                <w:rFonts w:ascii="Times New Roman" w:hAnsi="Times New Roman" w:cs="Times New Roman"/>
                <w:b/>
                <w:bCs/>
                <w:szCs w:val="24"/>
                <w:u w:val="single"/>
              </w:rPr>
            </w:pPr>
          </w:p>
          <w:p w14:paraId="2D99DF32" w14:textId="77777777" w:rsidR="005B64C3" w:rsidRPr="00344C9F" w:rsidRDefault="005B64C3" w:rsidP="003E3D7E">
            <w:pPr>
              <w:rPr>
                <w:rFonts w:ascii="Times New Roman" w:hAnsi="Times New Roman" w:cs="Times New Roman"/>
                <w:b/>
                <w:bCs/>
                <w:szCs w:val="24"/>
              </w:rPr>
            </w:pPr>
            <w:r w:rsidRPr="00344C9F">
              <w:rPr>
                <w:rFonts w:ascii="Times New Roman" w:hAnsi="Times New Roman" w:cs="Times New Roman"/>
                <w:b/>
                <w:bCs/>
                <w:szCs w:val="24"/>
              </w:rPr>
              <w:t>** Note- “Annual gross revenue from operations/gross operating income as incorporated in the profit &amp; loss account excluding other income”.</w:t>
            </w:r>
          </w:p>
          <w:p w14:paraId="0314468D" w14:textId="77777777" w:rsidR="005B64C3" w:rsidRPr="00344C9F" w:rsidRDefault="005B64C3" w:rsidP="003E3D7E">
            <w:pPr>
              <w:rPr>
                <w:rFonts w:ascii="Times New Roman" w:hAnsi="Times New Roman" w:cs="Times New Roman"/>
                <w:b/>
                <w:bCs/>
                <w:szCs w:val="24"/>
                <w:u w:val="single"/>
              </w:rPr>
            </w:pPr>
          </w:p>
        </w:tc>
      </w:tr>
      <w:tr w:rsidR="005B64C3" w:rsidRPr="00344C9F" w14:paraId="3F1CCE13" w14:textId="77777777" w:rsidTr="003E3D7E">
        <w:tc>
          <w:tcPr>
            <w:tcW w:w="10070" w:type="dxa"/>
          </w:tcPr>
          <w:p w14:paraId="19A7D183" w14:textId="77777777" w:rsidR="005B64C3" w:rsidRPr="00344C9F" w:rsidRDefault="005B64C3" w:rsidP="003E3D7E">
            <w:pPr>
              <w:rPr>
                <w:rFonts w:ascii="Times New Roman" w:hAnsi="Times New Roman" w:cs="Times New Roman"/>
                <w:b/>
                <w:bCs/>
                <w:szCs w:val="24"/>
                <w:u w:val="single"/>
              </w:rPr>
            </w:pPr>
            <w:r w:rsidRPr="00344C9F">
              <w:rPr>
                <w:rFonts w:ascii="Times New Roman" w:hAnsi="Times New Roman" w:cs="Times New Roman"/>
                <w:b/>
                <w:bCs/>
                <w:szCs w:val="24"/>
                <w:u w:val="single"/>
              </w:rPr>
              <w:t>Relaxation for Start-Ups^^/ MSE^s</w:t>
            </w:r>
          </w:p>
          <w:p w14:paraId="561D5A44" w14:textId="77777777" w:rsidR="005B64C3" w:rsidRPr="00344C9F" w:rsidRDefault="005B64C3" w:rsidP="003E3D7E">
            <w:pPr>
              <w:rPr>
                <w:rFonts w:ascii="Times New Roman" w:hAnsi="Times New Roman" w:cs="Times New Roman"/>
                <w:szCs w:val="24"/>
              </w:rPr>
            </w:pPr>
          </w:p>
        </w:tc>
      </w:tr>
      <w:tr w:rsidR="005B64C3" w:rsidRPr="00344C9F" w14:paraId="64A4B27C" w14:textId="77777777" w:rsidTr="003E3D7E">
        <w:tc>
          <w:tcPr>
            <w:tcW w:w="10070" w:type="dxa"/>
          </w:tcPr>
          <w:p w14:paraId="4F1A93E8"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r w:rsidRPr="00344C9F">
              <w:rPr>
                <w:rFonts w:ascii="Times New Roman" w:hAnsi="Times New Roman" w:cs="Times New Roman"/>
                <w:b/>
                <w:bCs/>
                <w:szCs w:val="24"/>
                <w:u w:val="single"/>
              </w:rPr>
              <w:t>Financial Experience:</w:t>
            </w:r>
          </w:p>
          <w:p w14:paraId="49A8FF6D"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Start-Ups^^, For meeting the specified requirements at Para C above in Financial Position shall also be considered qualified if they meet Eighty (80) % of the requirement specified at Para C above in Financial Position.</w:t>
            </w:r>
          </w:p>
          <w:p w14:paraId="735BD1C2"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48B0586"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MSEs^, Financial experience is not applicable for the cost estimate value up to 5 Cr as per circular no:14/2023 dated:08.08.23.</w:t>
            </w:r>
          </w:p>
          <w:p w14:paraId="045FBDE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6803E5D5"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Start-Ups as defined by DPIIT, applicable as on the originally scheduled date of bid opening.</w:t>
            </w:r>
          </w:p>
          <w:p w14:paraId="789503B4"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07BBFCB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^MSE as defined in the bidding documents.</w:t>
            </w:r>
          </w:p>
          <w:p w14:paraId="51DBAB5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7347EEE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Note (*): In case of works executed under a contract that had been awarded on a Joint Venture, the experience of individual Joint Venture partner shall be considered limited to the scope of that partner under the said contract.</w:t>
            </w:r>
          </w:p>
          <w:p w14:paraId="29A61C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tc>
      </w:tr>
      <w:tr w:rsidR="005B64C3" w:rsidRPr="00344C9F" w14:paraId="73BB4C02" w14:textId="77777777" w:rsidTr="003E3D7E">
        <w:tc>
          <w:tcPr>
            <w:tcW w:w="10070" w:type="dxa"/>
          </w:tcPr>
          <w:p w14:paraId="1D603E21"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Following document shall be submitted by the bidder:</w:t>
            </w:r>
          </w:p>
          <w:p w14:paraId="103C2DDD" w14:textId="77777777" w:rsidR="005B64C3" w:rsidRPr="00344C9F" w:rsidRDefault="005B64C3" w:rsidP="003E3D7E">
            <w:pPr>
              <w:rPr>
                <w:rFonts w:ascii="Times New Roman" w:hAnsi="Times New Roman" w:cs="Times New Roman"/>
                <w:szCs w:val="24"/>
              </w:rPr>
            </w:pPr>
          </w:p>
          <w:p w14:paraId="6FB841C3"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Valid Electrical License. </w:t>
            </w:r>
          </w:p>
          <w:p w14:paraId="0ABFC4D0"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PAN Card. </w:t>
            </w:r>
          </w:p>
          <w:p w14:paraId="79EE137C"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GST Registration </w:t>
            </w:r>
          </w:p>
          <w:p w14:paraId="3D6E7787"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Partnership Deed/ Affidavit for Proprietorship/ Company </w:t>
            </w:r>
            <w:proofErr w:type="spellStart"/>
            <w:r w:rsidRPr="00AE0B19">
              <w:rPr>
                <w:rFonts w:ascii="Times New Roman" w:hAnsi="Times New Roman" w:cs="Times New Roman"/>
                <w:szCs w:val="24"/>
              </w:rPr>
              <w:t>MoA</w:t>
            </w:r>
            <w:proofErr w:type="spellEnd"/>
            <w:r w:rsidRPr="00AE0B19">
              <w:rPr>
                <w:rFonts w:ascii="Times New Roman" w:hAnsi="Times New Roman" w:cs="Times New Roman"/>
                <w:szCs w:val="24"/>
              </w:rPr>
              <w:t xml:space="preserve"> &amp; </w:t>
            </w:r>
            <w:proofErr w:type="spellStart"/>
            <w:r w:rsidRPr="00AE0B19">
              <w:rPr>
                <w:rFonts w:ascii="Times New Roman" w:hAnsi="Times New Roman" w:cs="Times New Roman"/>
                <w:szCs w:val="24"/>
              </w:rPr>
              <w:t>AoA</w:t>
            </w:r>
            <w:proofErr w:type="spellEnd"/>
            <w:r w:rsidRPr="00AE0B19">
              <w:rPr>
                <w:rFonts w:ascii="Times New Roman" w:hAnsi="Times New Roman" w:cs="Times New Roman"/>
                <w:szCs w:val="24"/>
              </w:rPr>
              <w:t xml:space="preserve"> or Certificate of Incorporation, as applicable. </w:t>
            </w:r>
          </w:p>
          <w:p w14:paraId="51EC5D12" w14:textId="77777777" w:rsidR="005B64C3" w:rsidRPr="00344C9F" w:rsidRDefault="005B64C3" w:rsidP="003E3D7E">
            <w:pPr>
              <w:jc w:val="both"/>
              <w:rPr>
                <w:rFonts w:ascii="Times New Roman" w:hAnsi="Times New Roman" w:cs="Times New Roman"/>
                <w:szCs w:val="24"/>
              </w:rPr>
            </w:pPr>
          </w:p>
        </w:tc>
      </w:tr>
    </w:tbl>
    <w:p w14:paraId="51F78647" w14:textId="77777777" w:rsidR="005B64C3" w:rsidRPr="005B64C3" w:rsidRDefault="005B64C3">
      <w:pPr>
        <w:rPr>
          <w:lang w:val="en-GB"/>
        </w:rPr>
      </w:pPr>
    </w:p>
    <w:sectPr w:rsidR="005B64C3" w:rsidRPr="005B64C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4BBE" w14:textId="77777777" w:rsidR="0017721C" w:rsidRDefault="0017721C" w:rsidP="0017721C">
      <w:pPr>
        <w:spacing w:after="0" w:line="240" w:lineRule="auto"/>
      </w:pPr>
      <w:r>
        <w:separator/>
      </w:r>
    </w:p>
  </w:endnote>
  <w:endnote w:type="continuationSeparator" w:id="0">
    <w:p w14:paraId="10C5F4C1" w14:textId="77777777" w:rsidR="0017721C" w:rsidRDefault="0017721C" w:rsidP="00177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2247" w14:textId="0ED644F1" w:rsidR="0017721C" w:rsidRDefault="0017721C" w:rsidP="0017721C">
    <w:pPr>
      <w:pStyle w:val="Footer"/>
      <w:jc w:val="right"/>
    </w:pPr>
    <w:r>
      <w:pict w14:anchorId="2DA4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86D33" w14:textId="77777777" w:rsidR="0017721C" w:rsidRDefault="0017721C" w:rsidP="0017721C">
      <w:pPr>
        <w:spacing w:after="0" w:line="240" w:lineRule="auto"/>
      </w:pPr>
      <w:r>
        <w:separator/>
      </w:r>
    </w:p>
  </w:footnote>
  <w:footnote w:type="continuationSeparator" w:id="0">
    <w:p w14:paraId="5B4BAA34" w14:textId="77777777" w:rsidR="0017721C" w:rsidRDefault="0017721C" w:rsidP="001772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B6401"/>
    <w:multiLevelType w:val="multilevel"/>
    <w:tmpl w:val="AC8CE5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9A74C45"/>
    <w:multiLevelType w:val="multilevel"/>
    <w:tmpl w:val="4F4EF1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067BAE"/>
    <w:multiLevelType w:val="multilevel"/>
    <w:tmpl w:val="176835E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CCE442E"/>
    <w:multiLevelType w:val="multilevel"/>
    <w:tmpl w:val="D04CAA28"/>
    <w:lvl w:ilvl="0">
      <w:start w:val="2"/>
      <w:numFmt w:val="upperLetter"/>
      <w:lvlText w:val="%1."/>
      <w:lvlJc w:val="left"/>
      <w:pPr>
        <w:tabs>
          <w:tab w:val="num" w:pos="720"/>
        </w:tabs>
        <w:ind w:left="720" w:hanging="360"/>
      </w:pPr>
    </w:lvl>
    <w:lvl w:ilvl="1">
      <w:start w:val="1"/>
      <w:numFmt w:val="bullet"/>
      <w:lvlText w:val=""/>
      <w:lvlJc w:val="left"/>
      <w:pPr>
        <w:ind w:left="1440" w:hanging="360"/>
      </w:pPr>
      <w:rPr>
        <w:rFonts w:ascii="Symbol" w:eastAsiaTheme="minorHAnsi" w:hAnsi="Symbol" w:cs="Times New Roman" w:hint="default"/>
        <w:b w:val="0"/>
      </w:rPr>
    </w:lvl>
    <w:lvl w:ilvl="2">
      <w:start w:val="4"/>
      <w:numFmt w:val="lowerLetter"/>
      <w:lvlText w:val="%3."/>
      <w:lvlJc w:val="left"/>
      <w:pPr>
        <w:ind w:left="2160" w:hanging="360"/>
      </w:pPr>
      <w:rPr>
        <w:rFonts w:hint="default"/>
      </w:r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580349B"/>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D210F87"/>
    <w:multiLevelType w:val="multilevel"/>
    <w:tmpl w:val="E78C69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630137344">
    <w:abstractNumId w:val="5"/>
  </w:num>
  <w:num w:numId="2" w16cid:durableId="661391897">
    <w:abstractNumId w:val="0"/>
  </w:num>
  <w:num w:numId="3" w16cid:durableId="1855025813">
    <w:abstractNumId w:val="3"/>
  </w:num>
  <w:num w:numId="4" w16cid:durableId="1063915801">
    <w:abstractNumId w:val="2"/>
  </w:num>
  <w:num w:numId="5" w16cid:durableId="1656951235">
    <w:abstractNumId w:val="1"/>
  </w:num>
  <w:num w:numId="6" w16cid:durableId="11137466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B5A"/>
    <w:rsid w:val="000655CB"/>
    <w:rsid w:val="000C4C26"/>
    <w:rsid w:val="0017721C"/>
    <w:rsid w:val="002D3B5A"/>
    <w:rsid w:val="003E3F83"/>
    <w:rsid w:val="00416E63"/>
    <w:rsid w:val="00434943"/>
    <w:rsid w:val="004D17BC"/>
    <w:rsid w:val="00542391"/>
    <w:rsid w:val="005B64C3"/>
    <w:rsid w:val="007A2ACF"/>
    <w:rsid w:val="008257CE"/>
    <w:rsid w:val="008C2603"/>
    <w:rsid w:val="00915F0C"/>
    <w:rsid w:val="00986DC7"/>
    <w:rsid w:val="009E5AD7"/>
    <w:rsid w:val="00B67713"/>
    <w:rsid w:val="00CE405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4416B"/>
  <w15:chartTrackingRefBased/>
  <w15:docId w15:val="{D5F07FF5-E217-40AC-A320-F1DBC8B4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4C3"/>
    <w:rPr>
      <w:rFonts w:cs="Mangal"/>
      <w:szCs w:val="21"/>
      <w:lang w:bidi="hi-IN"/>
    </w:rPr>
  </w:style>
  <w:style w:type="paragraph" w:styleId="Heading1">
    <w:name w:val="heading 1"/>
    <w:basedOn w:val="Normal"/>
    <w:next w:val="Normal"/>
    <w:link w:val="Heading1Char"/>
    <w:uiPriority w:val="9"/>
    <w:qFormat/>
    <w:rsid w:val="002D3B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3B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3B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3B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3B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3B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3B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3B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3B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3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3B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3B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3B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3B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3B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3B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3B5A"/>
    <w:rPr>
      <w:rFonts w:eastAsiaTheme="majorEastAsia" w:cstheme="majorBidi"/>
      <w:color w:val="272727" w:themeColor="text1" w:themeTint="D8"/>
    </w:rPr>
  </w:style>
  <w:style w:type="paragraph" w:styleId="Title">
    <w:name w:val="Title"/>
    <w:basedOn w:val="Normal"/>
    <w:next w:val="Normal"/>
    <w:link w:val="TitleChar"/>
    <w:uiPriority w:val="10"/>
    <w:qFormat/>
    <w:rsid w:val="002D3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3B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3B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3B5A"/>
    <w:pPr>
      <w:spacing w:before="160"/>
      <w:jc w:val="center"/>
    </w:pPr>
    <w:rPr>
      <w:i/>
      <w:iCs/>
      <w:color w:val="404040" w:themeColor="text1" w:themeTint="BF"/>
    </w:rPr>
  </w:style>
  <w:style w:type="character" w:customStyle="1" w:styleId="QuoteChar">
    <w:name w:val="Quote Char"/>
    <w:basedOn w:val="DefaultParagraphFont"/>
    <w:link w:val="Quote"/>
    <w:uiPriority w:val="29"/>
    <w:rsid w:val="002D3B5A"/>
    <w:rPr>
      <w:i/>
      <w:iCs/>
      <w:color w:val="404040" w:themeColor="text1" w:themeTint="BF"/>
    </w:rPr>
  </w:style>
  <w:style w:type="paragraph" w:styleId="ListParagraph">
    <w:name w:val="List Paragraph"/>
    <w:basedOn w:val="Normal"/>
    <w:uiPriority w:val="34"/>
    <w:qFormat/>
    <w:rsid w:val="002D3B5A"/>
    <w:pPr>
      <w:ind w:left="720"/>
      <w:contextualSpacing/>
    </w:pPr>
  </w:style>
  <w:style w:type="character" w:styleId="IntenseEmphasis">
    <w:name w:val="Intense Emphasis"/>
    <w:basedOn w:val="DefaultParagraphFont"/>
    <w:uiPriority w:val="21"/>
    <w:qFormat/>
    <w:rsid w:val="002D3B5A"/>
    <w:rPr>
      <w:i/>
      <w:iCs/>
      <w:color w:val="0F4761" w:themeColor="accent1" w:themeShade="BF"/>
    </w:rPr>
  </w:style>
  <w:style w:type="paragraph" w:styleId="IntenseQuote">
    <w:name w:val="Intense Quote"/>
    <w:basedOn w:val="Normal"/>
    <w:next w:val="Normal"/>
    <w:link w:val="IntenseQuoteChar"/>
    <w:uiPriority w:val="30"/>
    <w:qFormat/>
    <w:rsid w:val="002D3B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3B5A"/>
    <w:rPr>
      <w:i/>
      <w:iCs/>
      <w:color w:val="0F4761" w:themeColor="accent1" w:themeShade="BF"/>
    </w:rPr>
  </w:style>
  <w:style w:type="character" w:styleId="IntenseReference">
    <w:name w:val="Intense Reference"/>
    <w:basedOn w:val="DefaultParagraphFont"/>
    <w:uiPriority w:val="32"/>
    <w:qFormat/>
    <w:rsid w:val="002D3B5A"/>
    <w:rPr>
      <w:b/>
      <w:bCs/>
      <w:smallCaps/>
      <w:color w:val="0F4761" w:themeColor="accent1" w:themeShade="BF"/>
      <w:spacing w:val="5"/>
    </w:rPr>
  </w:style>
  <w:style w:type="table" w:styleId="TableGrid">
    <w:name w:val="Table Grid"/>
    <w:basedOn w:val="TableNormal"/>
    <w:uiPriority w:val="39"/>
    <w:rsid w:val="005B64C3"/>
    <w:pPr>
      <w:spacing w:after="0" w:line="240" w:lineRule="auto"/>
    </w:pPr>
    <w:rPr>
      <w:szCs w:val="21"/>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4943"/>
  </w:style>
  <w:style w:type="paragraph" w:styleId="Header">
    <w:name w:val="header"/>
    <w:basedOn w:val="Normal"/>
    <w:link w:val="HeaderChar"/>
    <w:uiPriority w:val="99"/>
    <w:unhideWhenUsed/>
    <w:rsid w:val="001772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21C"/>
    <w:rPr>
      <w:rFonts w:cs="Mangal"/>
      <w:szCs w:val="21"/>
      <w:lang w:bidi="hi-IN"/>
    </w:rPr>
  </w:style>
  <w:style w:type="paragraph" w:styleId="Footer">
    <w:name w:val="footer"/>
    <w:basedOn w:val="Normal"/>
    <w:link w:val="FooterChar"/>
    <w:uiPriority w:val="99"/>
    <w:unhideWhenUsed/>
    <w:rsid w:val="001772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21C"/>
    <w:rPr>
      <w:rFonts w:cs="Mangal"/>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azgLDXs0MYgiUS8dE3HkNlCMLFhOZcG+dIe/D+70Rms=</DigestValue>
    </Reference>
    <Reference Type="http://www.w3.org/2000/09/xmldsig#Object" URI="#idOfficeObject">
      <DigestMethod Algorithm="http://www.w3.org/2001/04/xmlenc#sha256"/>
      <DigestValue>RGDHHGudMsGrx/zfYMBrurWjT4pPOCpMBSik+ockGQs=</DigestValue>
    </Reference>
    <Reference Type="http://uri.etsi.org/01903#SignedProperties" URI="#idSignedProperties">
      <Transforms>
        <Transform Algorithm="http://www.w3.org/TR/2001/REC-xml-c14n-20010315"/>
      </Transforms>
      <DigestMethod Algorithm="http://www.w3.org/2001/04/xmlenc#sha256"/>
      <DigestValue>VZKL946CldppmTQGxEqrHkLU95EUavu5odeh5dpVk8M=</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q567osezpaw/ByNdFgOwPfniGEFAXV8aeId5D5DmsgU=</DigestValue>
    </Reference>
  </SignedInfo>
  <SignatureValue>jz3JvFegY5skC4UAf5osSkDUhncDoi7Cg7G2AMmbz/hvcnv3y/DOITs8SsulWtX5E629x7nTJbB5
JH4+TcJNGk91t+g4h0HhcKQs7MQMfSp+hTMr9ZWuvsoglUg7XxkPzzG57H/plaHeXsSrPixVJ4yE
HY6+U6Ok9wbbzKVokSEPQtXOtLTXbdaDSGaByYQdq2pdyuPHpXgJDMKQDHJNeQ12ORscKboM/0tT
TIa2Y/oG3nEE8LmrRJ+TqmTyjElgysiNwlifshf5I3F+I8cL+U5+8k+SbEmktdcdHwX7CSHaJ+uJ
3DMbKezufyYlN0gf+3MbSqDmrwJ0KL0IQ0LGdw==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QIQoeLam6zrj6x0P6QSR0I1osSfwMPe29Xs+gu1a0/c=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Sfm4AxMg+qEYc6cfBsEWBT3kKMSruPcYIcrWtEX1+J4=</DigestValue>
      </Reference>
      <Reference URI="/word/endnotes.xml?ContentType=application/vnd.openxmlformats-officedocument.wordprocessingml.endnotes+xml">
        <DigestMethod Algorithm="http://www.w3.org/2001/04/xmlenc#sha256"/>
        <DigestValue>3D/tZUjaL9XBF8UZV+T726yV9YM3dY5vB7B2wnS8qIQ=</DigestValue>
      </Reference>
      <Reference URI="/word/fontTable.xml?ContentType=application/vnd.openxmlformats-officedocument.wordprocessingml.fontTable+xml">
        <DigestMethod Algorithm="http://www.w3.org/2001/04/xmlenc#sha256"/>
        <DigestValue>u/SBQnK2Aq/uNgast6Q1v0UHxLHiJ6jIl4ymw9TL5N8=</DigestValue>
      </Reference>
      <Reference URI="/word/footer1.xml?ContentType=application/vnd.openxmlformats-officedocument.wordprocessingml.footer+xml">
        <DigestMethod Algorithm="http://www.w3.org/2001/04/xmlenc#sha256"/>
        <DigestValue>frv47nHXduHlqogarpoqVuc/fx1aEUzq5XtR9Z0N1hE=</DigestValue>
      </Reference>
      <Reference URI="/word/footnotes.xml?ContentType=application/vnd.openxmlformats-officedocument.wordprocessingml.footnotes+xml">
        <DigestMethod Algorithm="http://www.w3.org/2001/04/xmlenc#sha256"/>
        <DigestValue>MKVI7NeTKXekTTEaUrI3L60kHFIw5PLnTOhqnzQ0yf4=</DigestValue>
      </Reference>
      <Reference URI="/word/media/image1.emf?ContentType=image/x-emf">
        <DigestMethod Algorithm="http://www.w3.org/2001/04/xmlenc#sha256"/>
        <DigestValue>cxDNuiz3qeNFioQ9UycgbiSwIyweB8kvQAqZJkzDTBQ=</DigestValue>
      </Reference>
      <Reference URI="/word/numbering.xml?ContentType=application/vnd.openxmlformats-officedocument.wordprocessingml.numbering+xml">
        <DigestMethod Algorithm="http://www.w3.org/2001/04/xmlenc#sha256"/>
        <DigestValue>msmLY1qGZfVPfUX4wSSoTsp5d7MFKoO1GxDwQw1wAXY=</DigestValue>
      </Reference>
      <Reference URI="/word/settings.xml?ContentType=application/vnd.openxmlformats-officedocument.wordprocessingml.settings+xml">
        <DigestMethod Algorithm="http://www.w3.org/2001/04/xmlenc#sha256"/>
        <DigestValue>V/cwwsolKXOO4uHn5FQtKijG+l7SiTY2CnhQ/B9ztPQ=</DigestValue>
      </Reference>
      <Reference URI="/word/styles.xml?ContentType=application/vnd.openxmlformats-officedocument.wordprocessingml.styles+xml">
        <DigestMethod Algorithm="http://www.w3.org/2001/04/xmlenc#sha256"/>
        <DigestValue>Jn1BHHSfAnROELBBhkNeiJUsxmipQMTLk7vzWTez8U4=</DigestValue>
      </Reference>
      <Reference URI="/word/theme/theme1.xml?ContentType=application/vnd.openxmlformats-officedocument.theme+xml">
        <DigestMethod Algorithm="http://www.w3.org/2001/04/xmlenc#sha256"/>
        <DigestValue>UoNV+hWN7+aGBxoVh5c8Qc26MFclbfE7LycPDY8Ylvw=</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2025-03-07T12:21:06Z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2025-03-07T12:21:06Z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0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119</TotalTime>
  <Pages>2</Pages>
  <Words>639</Words>
  <Characters>3646</Characters>
  <Application>Microsoft Office Word</Application>
  <DocSecurity>0</DocSecurity>
  <Lines>30</Lines>
  <Paragraphs>8</Paragraphs>
  <ScaleCrop>false</ScaleCrop>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Lakshmi Manogna {सी लक्ष्मी  मनोगना}</dc:creator>
  <cp:keywords/>
  <dc:description/>
  <cp:lastModifiedBy>C Lakshmi Manogna {सी लक्ष्मी  मनोगना}</cp:lastModifiedBy>
  <cp:revision>15</cp:revision>
  <dcterms:created xsi:type="dcterms:W3CDTF">2025-03-07T10:17:00Z</dcterms:created>
  <dcterms:modified xsi:type="dcterms:W3CDTF">2025-03-07T12:17:00Z</dcterms:modified>
</cp:coreProperties>
</file>